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88" w:rsidRPr="002348A5" w:rsidRDefault="00E26B88" w:rsidP="002348A5">
      <w:pPr>
        <w:bidi/>
        <w:rPr>
          <w:rFonts w:cs="B Nazanin"/>
          <w:b/>
          <w:bCs/>
          <w:sz w:val="24"/>
          <w:szCs w:val="24"/>
          <w:rtl/>
        </w:rPr>
      </w:pPr>
      <w:r w:rsidRPr="002348A5">
        <w:rPr>
          <w:rFonts w:cs="B Nazanin" w:hint="eastAsia"/>
          <w:b/>
          <w:bCs/>
          <w:sz w:val="24"/>
          <w:szCs w:val="24"/>
          <w:rtl/>
        </w:rPr>
        <w:t>روش‌هاي</w:t>
      </w:r>
      <w:r w:rsidRPr="002348A5">
        <w:rPr>
          <w:rFonts w:cs="B Nazanin"/>
          <w:b/>
          <w:bCs/>
          <w:sz w:val="24"/>
          <w:szCs w:val="24"/>
          <w:rtl/>
        </w:rPr>
        <w:t xml:space="preserve"> آماده‌سازي خاك و زمين كاشت گل محمد</w:t>
      </w:r>
      <w:r w:rsidRPr="002348A5">
        <w:rPr>
          <w:rFonts w:cs="B Nazanin" w:hint="cs"/>
          <w:b/>
          <w:bCs/>
          <w:sz w:val="24"/>
          <w:szCs w:val="24"/>
          <w:rtl/>
        </w:rPr>
        <w:t>ی</w:t>
      </w:r>
      <w:r w:rsidRPr="002348A5">
        <w:rPr>
          <w:rFonts w:cs="B Nazanin"/>
          <w:b/>
          <w:bCs/>
          <w:sz w:val="24"/>
          <w:szCs w:val="24"/>
          <w:rtl/>
        </w:rPr>
        <w:t xml:space="preserve"> و انواع آن</w:t>
      </w:r>
    </w:p>
    <w:p w:rsidR="00E26B88" w:rsidRPr="002348A5" w:rsidRDefault="00E26B88" w:rsidP="002348A5">
      <w:pPr>
        <w:bidi/>
        <w:rPr>
          <w:rFonts w:cs="B Nazanin"/>
          <w:b/>
          <w:bCs/>
          <w:sz w:val="24"/>
          <w:szCs w:val="24"/>
          <w:rtl/>
        </w:rPr>
      </w:pPr>
      <w:r w:rsidRPr="002348A5">
        <w:rPr>
          <w:rFonts w:cs="B Nazanin" w:hint="eastAsia"/>
          <w:b/>
          <w:bCs/>
          <w:sz w:val="24"/>
          <w:szCs w:val="24"/>
          <w:rtl/>
        </w:rPr>
        <w:t>روش‌هاي</w:t>
      </w:r>
      <w:r w:rsidRPr="002348A5">
        <w:rPr>
          <w:rFonts w:cs="B Nazanin"/>
          <w:b/>
          <w:bCs/>
          <w:sz w:val="24"/>
          <w:szCs w:val="24"/>
          <w:rtl/>
        </w:rPr>
        <w:t xml:space="preserve"> آماده‌سازي خاك و زمين كاشت</w:t>
      </w:r>
    </w:p>
    <w:p w:rsidR="00E26B88" w:rsidRPr="002348A5" w:rsidRDefault="00E26B88" w:rsidP="002348A5">
      <w:pPr>
        <w:bidi/>
        <w:rPr>
          <w:rFonts w:cs="B Nazanin"/>
          <w:sz w:val="24"/>
          <w:szCs w:val="24"/>
          <w:rtl/>
        </w:rPr>
      </w:pPr>
      <w:r w:rsidRPr="002348A5">
        <w:rPr>
          <w:rFonts w:cs="B Nazanin" w:hint="eastAsia"/>
          <w:sz w:val="24"/>
          <w:szCs w:val="24"/>
          <w:rtl/>
        </w:rPr>
        <w:t>گل</w:t>
      </w:r>
      <w:r w:rsidRPr="002348A5">
        <w:rPr>
          <w:rFonts w:cs="B Nazanin"/>
          <w:sz w:val="24"/>
          <w:szCs w:val="24"/>
          <w:rtl/>
        </w:rPr>
        <w:t xml:space="preserve"> محمدي را در انواع خاك‌ها، مي‌توان كاشت و پرورش داد، ولي بهترين خاك براي كاشت اين گياه، خاك‌هاي شني و سبك مي‌باشد. به سب</w:t>
      </w:r>
      <w:bookmarkStart w:id="0" w:name="_GoBack"/>
      <w:bookmarkEnd w:id="0"/>
      <w:r w:rsidRPr="002348A5">
        <w:rPr>
          <w:rFonts w:cs="B Nazanin"/>
          <w:sz w:val="24"/>
          <w:szCs w:val="24"/>
          <w:rtl/>
        </w:rPr>
        <w:t>ب شني‌ بودن بيشتر زمين‌هاي زير كاشت گل محمدي به ويژه نبودن لايه‌هاي سخت زيرين خاك زراعي، نفوذناپذيري خاك، كم وبيش زياد كارهاي زهكشي به خوبي انجام مي‌گيرد از همين رو نگرش به ذخيره اندك آب در اين گونه خاك‌ها، پيشامد سرمازدگي بوته‌ها در زمستان كمتر ديده مي‌شود</w:t>
      </w:r>
      <w:r w:rsidRPr="002348A5">
        <w:rPr>
          <w:rFonts w:cs="B Nazanin"/>
          <w:sz w:val="24"/>
          <w:szCs w:val="24"/>
        </w:rPr>
        <w:t>.</w:t>
      </w:r>
    </w:p>
    <w:p w:rsidR="00E26B88" w:rsidRPr="002348A5" w:rsidRDefault="00E26B88" w:rsidP="002348A5">
      <w:pPr>
        <w:bidi/>
        <w:rPr>
          <w:rFonts w:cs="B Nazanin"/>
          <w:sz w:val="24"/>
          <w:szCs w:val="24"/>
          <w:rtl/>
        </w:rPr>
      </w:pPr>
      <w:r w:rsidRPr="002348A5">
        <w:rPr>
          <w:rFonts w:cs="B Nazanin" w:hint="eastAsia"/>
          <w:sz w:val="24"/>
          <w:szCs w:val="24"/>
          <w:rtl/>
        </w:rPr>
        <w:t>در</w:t>
      </w:r>
      <w:r w:rsidRPr="002348A5">
        <w:rPr>
          <w:rFonts w:cs="B Nazanin"/>
          <w:sz w:val="24"/>
          <w:szCs w:val="24"/>
          <w:rtl/>
        </w:rPr>
        <w:t xml:space="preserve"> زمينه كاشت و آماده نمودن بستر نهال گل محمدي، زمين دلخواه را بايد در پاييز شخم زده و بايد در همان هنگام و يا اسفند با گونه‌برداري و سپس كوددهي به ميزان 8 تا 10 تن كود حيواني در هكتار انجام بگيرد تا زمين براي كاشت نهال آماده گردد ازدياد گياه گل محمدي، تنه</w:t>
      </w:r>
      <w:r w:rsidRPr="002348A5">
        <w:rPr>
          <w:rFonts w:cs="B Nazanin" w:hint="eastAsia"/>
          <w:sz w:val="24"/>
          <w:szCs w:val="24"/>
          <w:rtl/>
        </w:rPr>
        <w:t>ا</w:t>
      </w:r>
      <w:r w:rsidRPr="002348A5">
        <w:rPr>
          <w:rFonts w:cs="B Nazanin"/>
          <w:sz w:val="24"/>
          <w:szCs w:val="24"/>
          <w:rtl/>
        </w:rPr>
        <w:t xml:space="preserve"> با كاربرد با جوش‌هاي ريشه‌دار انجام مي‌گيرد. كار كاشت ممكن است بدون انجام شخم در همگي سطح انجام پذيرد و تنها با كندن گودال‌هايي به عمق 50 سانتي‌متر و به قطر 40 سانتي‌متر و سپس آميخته نمودن خاك و كود به كاشت نهال‌ها دست زد. در اين مرحله در صورتي كه مساحت </w:t>
      </w:r>
      <w:r w:rsidRPr="002348A5">
        <w:rPr>
          <w:rFonts w:cs="B Nazanin" w:hint="eastAsia"/>
          <w:sz w:val="24"/>
          <w:szCs w:val="24"/>
          <w:rtl/>
        </w:rPr>
        <w:t>جايگاه</w:t>
      </w:r>
      <w:r w:rsidRPr="002348A5">
        <w:rPr>
          <w:rFonts w:cs="B Nazanin"/>
          <w:sz w:val="24"/>
          <w:szCs w:val="24"/>
          <w:rtl/>
        </w:rPr>
        <w:t xml:space="preserve"> كاشت در حدي است كه از نظر اقتصادي توجيه داشته باشد لازم است ابتدا نسبت</w:t>
      </w:r>
      <w:r w:rsidRPr="002348A5">
        <w:rPr>
          <w:rFonts w:ascii="Cambria" w:hAnsi="Cambria" w:cs="Cambria" w:hint="cs"/>
          <w:sz w:val="24"/>
          <w:szCs w:val="24"/>
          <w:rtl/>
        </w:rPr>
        <w:t> </w:t>
      </w:r>
      <w:r w:rsidRPr="002348A5">
        <w:rPr>
          <w:rFonts w:cs="B Nazanin" w:hint="cs"/>
          <w:sz w:val="24"/>
          <w:szCs w:val="24"/>
          <w:rtl/>
        </w:rPr>
        <w:t>به</w:t>
      </w:r>
      <w:r w:rsidRPr="002348A5">
        <w:rPr>
          <w:rFonts w:cs="B Nazanin"/>
          <w:sz w:val="24"/>
          <w:szCs w:val="24"/>
          <w:rtl/>
        </w:rPr>
        <w:t xml:space="preserve"> </w:t>
      </w:r>
      <w:r w:rsidRPr="002348A5">
        <w:rPr>
          <w:rFonts w:cs="B Nazanin" w:hint="cs"/>
          <w:sz w:val="24"/>
          <w:szCs w:val="24"/>
          <w:rtl/>
        </w:rPr>
        <w:t>گودبرداري</w:t>
      </w:r>
      <w:r w:rsidRPr="002348A5">
        <w:rPr>
          <w:rFonts w:cs="B Nazanin"/>
          <w:sz w:val="24"/>
          <w:szCs w:val="24"/>
          <w:rtl/>
        </w:rPr>
        <w:t xml:space="preserve"> </w:t>
      </w:r>
      <w:r w:rsidRPr="002348A5">
        <w:rPr>
          <w:rFonts w:cs="B Nazanin" w:hint="cs"/>
          <w:sz w:val="24"/>
          <w:szCs w:val="24"/>
          <w:rtl/>
        </w:rPr>
        <w:t>خاك</w:t>
      </w:r>
      <w:r w:rsidRPr="002348A5">
        <w:rPr>
          <w:rFonts w:cs="B Nazanin"/>
          <w:sz w:val="24"/>
          <w:szCs w:val="24"/>
          <w:rtl/>
        </w:rPr>
        <w:t xml:space="preserve"> </w:t>
      </w:r>
      <w:r w:rsidRPr="002348A5">
        <w:rPr>
          <w:rFonts w:cs="B Nazanin" w:hint="cs"/>
          <w:sz w:val="24"/>
          <w:szCs w:val="24"/>
          <w:rtl/>
        </w:rPr>
        <w:t>از</w:t>
      </w:r>
      <w:r w:rsidRPr="002348A5">
        <w:rPr>
          <w:rFonts w:cs="B Nazanin"/>
          <w:sz w:val="24"/>
          <w:szCs w:val="24"/>
          <w:rtl/>
        </w:rPr>
        <w:t xml:space="preserve"> </w:t>
      </w:r>
      <w:r w:rsidRPr="002348A5">
        <w:rPr>
          <w:rFonts w:cs="B Nazanin" w:hint="cs"/>
          <w:sz w:val="24"/>
          <w:szCs w:val="24"/>
          <w:rtl/>
        </w:rPr>
        <w:t>اعماق</w:t>
      </w:r>
      <w:r w:rsidRPr="002348A5">
        <w:rPr>
          <w:rFonts w:cs="B Nazanin"/>
          <w:sz w:val="24"/>
          <w:szCs w:val="24"/>
          <w:rtl/>
        </w:rPr>
        <w:t xml:space="preserve"> 15 </w:t>
      </w:r>
      <w:r w:rsidRPr="002348A5">
        <w:rPr>
          <w:rFonts w:cs="B Nazanin" w:hint="cs"/>
          <w:sz w:val="24"/>
          <w:szCs w:val="24"/>
          <w:rtl/>
        </w:rPr>
        <w:t>و</w:t>
      </w:r>
      <w:r w:rsidRPr="002348A5">
        <w:rPr>
          <w:rFonts w:cs="B Nazanin"/>
          <w:sz w:val="24"/>
          <w:szCs w:val="24"/>
          <w:rtl/>
        </w:rPr>
        <w:t xml:space="preserve"> 30 </w:t>
      </w:r>
      <w:r w:rsidRPr="002348A5">
        <w:rPr>
          <w:rFonts w:cs="B Nazanin" w:hint="cs"/>
          <w:sz w:val="24"/>
          <w:szCs w:val="24"/>
          <w:rtl/>
        </w:rPr>
        <w:t>سانتي‌متر</w:t>
      </w:r>
      <w:r w:rsidRPr="002348A5">
        <w:rPr>
          <w:rFonts w:cs="B Nazanin"/>
          <w:sz w:val="24"/>
          <w:szCs w:val="24"/>
          <w:rtl/>
        </w:rPr>
        <w:t xml:space="preserve"> </w:t>
      </w:r>
      <w:r w:rsidRPr="002348A5">
        <w:rPr>
          <w:rFonts w:cs="B Nazanin" w:hint="cs"/>
          <w:sz w:val="24"/>
          <w:szCs w:val="24"/>
          <w:rtl/>
        </w:rPr>
        <w:t>اقدام</w:t>
      </w:r>
      <w:r w:rsidRPr="002348A5">
        <w:rPr>
          <w:rFonts w:cs="B Nazanin"/>
          <w:sz w:val="24"/>
          <w:szCs w:val="24"/>
          <w:rtl/>
        </w:rPr>
        <w:t xml:space="preserve"> </w:t>
      </w:r>
      <w:r w:rsidRPr="002348A5">
        <w:rPr>
          <w:rFonts w:cs="B Nazanin" w:hint="cs"/>
          <w:sz w:val="24"/>
          <w:szCs w:val="24"/>
          <w:rtl/>
        </w:rPr>
        <w:t>نموده</w:t>
      </w:r>
      <w:r w:rsidRPr="002348A5">
        <w:rPr>
          <w:rFonts w:cs="B Nazanin"/>
          <w:sz w:val="24"/>
          <w:szCs w:val="24"/>
          <w:rtl/>
        </w:rPr>
        <w:t xml:space="preserve"> </w:t>
      </w:r>
      <w:r w:rsidRPr="002348A5">
        <w:rPr>
          <w:rFonts w:cs="B Nazanin" w:hint="cs"/>
          <w:sz w:val="24"/>
          <w:szCs w:val="24"/>
          <w:rtl/>
        </w:rPr>
        <w:t>و</w:t>
      </w:r>
      <w:r w:rsidRPr="002348A5">
        <w:rPr>
          <w:rFonts w:cs="B Nazanin"/>
          <w:sz w:val="24"/>
          <w:szCs w:val="24"/>
          <w:rtl/>
        </w:rPr>
        <w:t xml:space="preserve"> </w:t>
      </w:r>
      <w:r w:rsidRPr="002348A5">
        <w:rPr>
          <w:rFonts w:cs="B Nazanin" w:hint="cs"/>
          <w:sz w:val="24"/>
          <w:szCs w:val="24"/>
          <w:rtl/>
        </w:rPr>
        <w:t>پس</w:t>
      </w:r>
      <w:r w:rsidRPr="002348A5">
        <w:rPr>
          <w:rFonts w:cs="B Nazanin"/>
          <w:sz w:val="24"/>
          <w:szCs w:val="24"/>
          <w:rtl/>
        </w:rPr>
        <w:t xml:space="preserve"> </w:t>
      </w:r>
      <w:r w:rsidRPr="002348A5">
        <w:rPr>
          <w:rFonts w:cs="B Nazanin" w:hint="cs"/>
          <w:sz w:val="24"/>
          <w:szCs w:val="24"/>
          <w:rtl/>
        </w:rPr>
        <w:t>از</w:t>
      </w:r>
      <w:r w:rsidRPr="002348A5">
        <w:rPr>
          <w:rFonts w:cs="B Nazanin"/>
          <w:sz w:val="24"/>
          <w:szCs w:val="24"/>
          <w:rtl/>
        </w:rPr>
        <w:t xml:space="preserve"> </w:t>
      </w:r>
      <w:r w:rsidRPr="002348A5">
        <w:rPr>
          <w:rFonts w:cs="B Nazanin" w:hint="cs"/>
          <w:sz w:val="24"/>
          <w:szCs w:val="24"/>
          <w:rtl/>
        </w:rPr>
        <w:t>تجزيه</w:t>
      </w:r>
      <w:r w:rsidRPr="002348A5">
        <w:rPr>
          <w:rFonts w:cs="B Nazanin"/>
          <w:sz w:val="24"/>
          <w:szCs w:val="24"/>
          <w:rtl/>
        </w:rPr>
        <w:t xml:space="preserve"> </w:t>
      </w:r>
      <w:r w:rsidRPr="002348A5">
        <w:rPr>
          <w:rFonts w:cs="B Nazanin" w:hint="cs"/>
          <w:sz w:val="24"/>
          <w:szCs w:val="24"/>
          <w:rtl/>
        </w:rPr>
        <w:t>آزمايشگاهي</w:t>
      </w:r>
      <w:r w:rsidRPr="002348A5">
        <w:rPr>
          <w:rFonts w:cs="B Nazanin"/>
          <w:sz w:val="24"/>
          <w:szCs w:val="24"/>
          <w:rtl/>
        </w:rPr>
        <w:t xml:space="preserve"> </w:t>
      </w:r>
      <w:r w:rsidRPr="002348A5">
        <w:rPr>
          <w:rFonts w:cs="B Nazanin" w:hint="cs"/>
          <w:sz w:val="24"/>
          <w:szCs w:val="24"/>
          <w:rtl/>
        </w:rPr>
        <w:t>نسبت</w:t>
      </w:r>
      <w:r w:rsidRPr="002348A5">
        <w:rPr>
          <w:rFonts w:cs="B Nazanin"/>
          <w:sz w:val="24"/>
          <w:szCs w:val="24"/>
          <w:rtl/>
        </w:rPr>
        <w:t xml:space="preserve"> </w:t>
      </w:r>
      <w:r w:rsidRPr="002348A5">
        <w:rPr>
          <w:rFonts w:cs="B Nazanin" w:hint="cs"/>
          <w:sz w:val="24"/>
          <w:szCs w:val="24"/>
          <w:rtl/>
        </w:rPr>
        <w:t>به</w:t>
      </w:r>
      <w:r w:rsidRPr="002348A5">
        <w:rPr>
          <w:rFonts w:cs="B Nazanin"/>
          <w:sz w:val="24"/>
          <w:szCs w:val="24"/>
          <w:rtl/>
        </w:rPr>
        <w:t xml:space="preserve"> </w:t>
      </w:r>
      <w:r w:rsidRPr="002348A5">
        <w:rPr>
          <w:rFonts w:cs="B Nazanin" w:hint="cs"/>
          <w:sz w:val="24"/>
          <w:szCs w:val="24"/>
          <w:rtl/>
        </w:rPr>
        <w:t>استتار</w:t>
      </w:r>
      <w:r w:rsidRPr="002348A5">
        <w:rPr>
          <w:rFonts w:cs="B Nazanin"/>
          <w:sz w:val="24"/>
          <w:szCs w:val="24"/>
          <w:rtl/>
        </w:rPr>
        <w:t xml:space="preserve"> </w:t>
      </w:r>
      <w:r w:rsidRPr="002348A5">
        <w:rPr>
          <w:rFonts w:cs="B Nazanin" w:hint="cs"/>
          <w:sz w:val="24"/>
          <w:szCs w:val="24"/>
          <w:rtl/>
        </w:rPr>
        <w:t>نمودن</w:t>
      </w:r>
      <w:r w:rsidRPr="002348A5">
        <w:rPr>
          <w:rFonts w:cs="B Nazanin"/>
          <w:sz w:val="24"/>
          <w:szCs w:val="24"/>
          <w:rtl/>
        </w:rPr>
        <w:t xml:space="preserve"> </w:t>
      </w:r>
      <w:r w:rsidRPr="002348A5">
        <w:rPr>
          <w:rFonts w:cs="B Nazanin" w:hint="cs"/>
          <w:sz w:val="24"/>
          <w:szCs w:val="24"/>
          <w:rtl/>
        </w:rPr>
        <w:t>عناصر</w:t>
      </w:r>
      <w:r w:rsidRPr="002348A5">
        <w:rPr>
          <w:rFonts w:cs="B Nazanin"/>
          <w:sz w:val="24"/>
          <w:szCs w:val="24"/>
          <w:rtl/>
        </w:rPr>
        <w:t xml:space="preserve"> </w:t>
      </w:r>
      <w:r w:rsidRPr="002348A5">
        <w:rPr>
          <w:rFonts w:cs="B Nazanin" w:hint="cs"/>
          <w:sz w:val="24"/>
          <w:szCs w:val="24"/>
          <w:rtl/>
        </w:rPr>
        <w:t>ماكرو</w:t>
      </w:r>
      <w:r w:rsidRPr="002348A5">
        <w:rPr>
          <w:rFonts w:cs="B Nazanin"/>
          <w:sz w:val="24"/>
          <w:szCs w:val="24"/>
          <w:rtl/>
        </w:rPr>
        <w:t xml:space="preserve"> </w:t>
      </w:r>
      <w:r w:rsidRPr="002348A5">
        <w:rPr>
          <w:rFonts w:cs="B Nazanin" w:hint="cs"/>
          <w:sz w:val="24"/>
          <w:szCs w:val="24"/>
          <w:rtl/>
        </w:rPr>
        <w:t>و</w:t>
      </w:r>
      <w:r w:rsidRPr="002348A5">
        <w:rPr>
          <w:rFonts w:cs="B Nazanin"/>
          <w:sz w:val="24"/>
          <w:szCs w:val="24"/>
          <w:rtl/>
        </w:rPr>
        <w:t xml:space="preserve"> </w:t>
      </w:r>
      <w:r w:rsidRPr="002348A5">
        <w:rPr>
          <w:rFonts w:cs="B Nazanin" w:hint="cs"/>
          <w:sz w:val="24"/>
          <w:szCs w:val="24"/>
          <w:rtl/>
        </w:rPr>
        <w:t>ميكرو</w:t>
      </w:r>
      <w:r w:rsidRPr="002348A5">
        <w:rPr>
          <w:rFonts w:cs="B Nazanin"/>
          <w:sz w:val="24"/>
          <w:szCs w:val="24"/>
          <w:rtl/>
        </w:rPr>
        <w:t xml:space="preserve"> </w:t>
      </w:r>
      <w:r w:rsidRPr="002348A5">
        <w:rPr>
          <w:rFonts w:cs="B Nazanin" w:hint="cs"/>
          <w:sz w:val="24"/>
          <w:szCs w:val="24"/>
          <w:rtl/>
        </w:rPr>
        <w:t>نيز</w:t>
      </w:r>
      <w:r w:rsidRPr="002348A5">
        <w:rPr>
          <w:rFonts w:cs="B Nazanin"/>
          <w:sz w:val="24"/>
          <w:szCs w:val="24"/>
          <w:rtl/>
        </w:rPr>
        <w:t xml:space="preserve"> </w:t>
      </w:r>
      <w:r w:rsidRPr="002348A5">
        <w:rPr>
          <w:rFonts w:cs="B Nazanin" w:hint="cs"/>
          <w:sz w:val="24"/>
          <w:szCs w:val="24"/>
          <w:rtl/>
        </w:rPr>
        <w:t>اقدام</w:t>
      </w:r>
      <w:r w:rsidRPr="002348A5">
        <w:rPr>
          <w:rFonts w:cs="B Nazanin"/>
          <w:sz w:val="24"/>
          <w:szCs w:val="24"/>
          <w:rtl/>
        </w:rPr>
        <w:t xml:space="preserve"> </w:t>
      </w:r>
      <w:r w:rsidRPr="002348A5">
        <w:rPr>
          <w:rFonts w:cs="B Nazanin" w:hint="cs"/>
          <w:sz w:val="24"/>
          <w:szCs w:val="24"/>
          <w:rtl/>
        </w:rPr>
        <w:t>نمود</w:t>
      </w:r>
      <w:r w:rsidRPr="002348A5">
        <w:rPr>
          <w:rFonts w:cs="B Nazanin"/>
          <w:sz w:val="24"/>
          <w:szCs w:val="24"/>
          <w:rtl/>
        </w:rPr>
        <w:t xml:space="preserve">. </w:t>
      </w:r>
      <w:r w:rsidRPr="002348A5">
        <w:rPr>
          <w:rFonts w:cs="B Nazanin" w:hint="cs"/>
          <w:sz w:val="24"/>
          <w:szCs w:val="24"/>
          <w:rtl/>
        </w:rPr>
        <w:t>كاشت</w:t>
      </w:r>
      <w:r w:rsidRPr="002348A5">
        <w:rPr>
          <w:rFonts w:cs="B Nazanin"/>
          <w:sz w:val="24"/>
          <w:szCs w:val="24"/>
          <w:rtl/>
        </w:rPr>
        <w:t xml:space="preserve"> </w:t>
      </w:r>
      <w:r w:rsidRPr="002348A5">
        <w:rPr>
          <w:rFonts w:cs="B Nazanin" w:hint="cs"/>
          <w:sz w:val="24"/>
          <w:szCs w:val="24"/>
          <w:rtl/>
        </w:rPr>
        <w:t>نهال‌ها</w:t>
      </w:r>
      <w:r w:rsidRPr="002348A5">
        <w:rPr>
          <w:rFonts w:cs="B Nazanin"/>
          <w:sz w:val="24"/>
          <w:szCs w:val="24"/>
          <w:rtl/>
        </w:rPr>
        <w:t xml:space="preserve"> </w:t>
      </w:r>
      <w:r w:rsidRPr="002348A5">
        <w:rPr>
          <w:rFonts w:cs="B Nazanin" w:hint="cs"/>
          <w:sz w:val="24"/>
          <w:szCs w:val="24"/>
          <w:rtl/>
        </w:rPr>
        <w:t>در</w:t>
      </w:r>
      <w:r w:rsidRPr="002348A5">
        <w:rPr>
          <w:rFonts w:cs="B Nazanin"/>
          <w:sz w:val="24"/>
          <w:szCs w:val="24"/>
          <w:rtl/>
        </w:rPr>
        <w:t xml:space="preserve"> </w:t>
      </w:r>
      <w:r w:rsidRPr="002348A5">
        <w:rPr>
          <w:rFonts w:cs="B Nazanin" w:hint="cs"/>
          <w:sz w:val="24"/>
          <w:szCs w:val="24"/>
          <w:rtl/>
        </w:rPr>
        <w:t>آغاز</w:t>
      </w:r>
      <w:r w:rsidRPr="002348A5">
        <w:rPr>
          <w:rFonts w:cs="B Nazanin"/>
          <w:sz w:val="24"/>
          <w:szCs w:val="24"/>
          <w:rtl/>
        </w:rPr>
        <w:t xml:space="preserve"> </w:t>
      </w:r>
      <w:r w:rsidRPr="002348A5">
        <w:rPr>
          <w:rFonts w:cs="B Nazanin" w:hint="cs"/>
          <w:sz w:val="24"/>
          <w:szCs w:val="24"/>
          <w:rtl/>
        </w:rPr>
        <w:t>به</w:t>
      </w:r>
      <w:r w:rsidRPr="002348A5">
        <w:rPr>
          <w:rFonts w:cs="B Nazanin"/>
          <w:sz w:val="24"/>
          <w:szCs w:val="24"/>
          <w:rtl/>
        </w:rPr>
        <w:t xml:space="preserve"> </w:t>
      </w:r>
      <w:r w:rsidRPr="002348A5">
        <w:rPr>
          <w:rFonts w:cs="B Nazanin" w:hint="cs"/>
          <w:sz w:val="24"/>
          <w:szCs w:val="24"/>
          <w:rtl/>
        </w:rPr>
        <w:t>شيوه</w:t>
      </w:r>
      <w:r w:rsidRPr="002348A5">
        <w:rPr>
          <w:rFonts w:cs="B Nazanin"/>
          <w:sz w:val="24"/>
          <w:szCs w:val="24"/>
          <w:rtl/>
        </w:rPr>
        <w:t xml:space="preserve"> </w:t>
      </w:r>
      <w:r w:rsidRPr="002348A5">
        <w:rPr>
          <w:rFonts w:cs="B Nazanin" w:hint="cs"/>
          <w:sz w:val="24"/>
          <w:szCs w:val="24"/>
          <w:rtl/>
        </w:rPr>
        <w:t>جوي</w:t>
      </w:r>
      <w:r w:rsidRPr="002348A5">
        <w:rPr>
          <w:rFonts w:cs="B Nazanin"/>
          <w:sz w:val="24"/>
          <w:szCs w:val="24"/>
          <w:rtl/>
        </w:rPr>
        <w:t xml:space="preserve"> </w:t>
      </w:r>
      <w:r w:rsidRPr="002348A5">
        <w:rPr>
          <w:rFonts w:cs="B Nazanin" w:hint="cs"/>
          <w:sz w:val="24"/>
          <w:szCs w:val="24"/>
          <w:rtl/>
        </w:rPr>
        <w:t>و</w:t>
      </w:r>
      <w:r w:rsidRPr="002348A5">
        <w:rPr>
          <w:rFonts w:cs="B Nazanin"/>
          <w:sz w:val="24"/>
          <w:szCs w:val="24"/>
          <w:rtl/>
        </w:rPr>
        <w:t xml:space="preserve"> </w:t>
      </w:r>
      <w:r w:rsidRPr="002348A5">
        <w:rPr>
          <w:rFonts w:cs="B Nazanin" w:hint="cs"/>
          <w:sz w:val="24"/>
          <w:szCs w:val="24"/>
          <w:rtl/>
        </w:rPr>
        <w:t>پشته</w:t>
      </w:r>
      <w:r w:rsidRPr="002348A5">
        <w:rPr>
          <w:rFonts w:cs="B Nazanin"/>
          <w:sz w:val="24"/>
          <w:szCs w:val="24"/>
          <w:rtl/>
        </w:rPr>
        <w:t xml:space="preserve"> </w:t>
      </w:r>
      <w:r w:rsidRPr="002348A5">
        <w:rPr>
          <w:rFonts w:cs="B Nazanin" w:hint="eastAsia"/>
          <w:sz w:val="24"/>
          <w:szCs w:val="24"/>
          <w:rtl/>
        </w:rPr>
        <w:t>است</w:t>
      </w:r>
      <w:r w:rsidRPr="002348A5">
        <w:rPr>
          <w:rFonts w:cs="B Nazanin"/>
          <w:sz w:val="24"/>
          <w:szCs w:val="24"/>
          <w:rtl/>
        </w:rPr>
        <w:t>. و اندازه خطوط كاشت را بين 1 تا 15 متر و فاصله نهال‌ها را 5/0 تا 1 متر بر مي‌گزينند ليكن با رشد تدريجي نهال‌ها و گستردگي و متراكم گياه در سال‌هاي آينده و نيز پر شدن درون جوي‌ها زمين زير كشت ممكن است شكل كرتي به خود بگيرد</w:t>
      </w:r>
      <w:r w:rsidRPr="002348A5">
        <w:rPr>
          <w:rFonts w:ascii="Cambria" w:hAnsi="Cambria" w:cs="Cambria" w:hint="cs"/>
          <w:sz w:val="24"/>
          <w:szCs w:val="24"/>
          <w:rtl/>
        </w:rPr>
        <w:t> </w:t>
      </w:r>
      <w:r w:rsidRPr="002348A5">
        <w:rPr>
          <w:rFonts w:cs="B Nazanin" w:hint="cs"/>
          <w:sz w:val="24"/>
          <w:szCs w:val="24"/>
          <w:rtl/>
        </w:rPr>
        <w:t>همچنين</w:t>
      </w:r>
      <w:r w:rsidRPr="002348A5">
        <w:rPr>
          <w:rFonts w:cs="B Nazanin"/>
          <w:sz w:val="24"/>
          <w:szCs w:val="24"/>
          <w:rtl/>
        </w:rPr>
        <w:t xml:space="preserve"> </w:t>
      </w:r>
      <w:r w:rsidRPr="002348A5">
        <w:rPr>
          <w:rFonts w:cs="B Nazanin" w:hint="cs"/>
          <w:sz w:val="24"/>
          <w:szCs w:val="24"/>
          <w:rtl/>
        </w:rPr>
        <w:t>گاهي</w:t>
      </w:r>
      <w:r w:rsidRPr="002348A5">
        <w:rPr>
          <w:rFonts w:cs="B Nazanin"/>
          <w:sz w:val="24"/>
          <w:szCs w:val="24"/>
          <w:rtl/>
        </w:rPr>
        <w:t xml:space="preserve"> </w:t>
      </w:r>
      <w:r w:rsidRPr="002348A5">
        <w:rPr>
          <w:rFonts w:cs="B Nazanin" w:hint="cs"/>
          <w:sz w:val="24"/>
          <w:szCs w:val="24"/>
          <w:rtl/>
        </w:rPr>
        <w:t>ممكن</w:t>
      </w:r>
      <w:r w:rsidRPr="002348A5">
        <w:rPr>
          <w:rFonts w:cs="B Nazanin"/>
          <w:sz w:val="24"/>
          <w:szCs w:val="24"/>
          <w:rtl/>
        </w:rPr>
        <w:t xml:space="preserve"> </w:t>
      </w:r>
      <w:r w:rsidRPr="002348A5">
        <w:rPr>
          <w:rFonts w:cs="B Nazanin" w:hint="cs"/>
          <w:sz w:val="24"/>
          <w:szCs w:val="24"/>
          <w:rtl/>
        </w:rPr>
        <w:t>است</w:t>
      </w:r>
      <w:r w:rsidRPr="002348A5">
        <w:rPr>
          <w:rFonts w:cs="B Nazanin"/>
          <w:sz w:val="24"/>
          <w:szCs w:val="24"/>
          <w:rtl/>
        </w:rPr>
        <w:t xml:space="preserve"> </w:t>
      </w:r>
      <w:r w:rsidRPr="002348A5">
        <w:rPr>
          <w:rFonts w:cs="B Nazanin" w:hint="cs"/>
          <w:sz w:val="24"/>
          <w:szCs w:val="24"/>
          <w:rtl/>
        </w:rPr>
        <w:t>زمين</w:t>
      </w:r>
      <w:r w:rsidRPr="002348A5">
        <w:rPr>
          <w:rFonts w:cs="B Nazanin"/>
          <w:sz w:val="24"/>
          <w:szCs w:val="24"/>
          <w:rtl/>
        </w:rPr>
        <w:t xml:space="preserve"> </w:t>
      </w:r>
      <w:r w:rsidRPr="002348A5">
        <w:rPr>
          <w:rFonts w:cs="B Nazanin" w:hint="cs"/>
          <w:sz w:val="24"/>
          <w:szCs w:val="24"/>
          <w:rtl/>
        </w:rPr>
        <w:t>را</w:t>
      </w:r>
      <w:r w:rsidRPr="002348A5">
        <w:rPr>
          <w:rFonts w:cs="B Nazanin"/>
          <w:sz w:val="24"/>
          <w:szCs w:val="24"/>
          <w:rtl/>
        </w:rPr>
        <w:t xml:space="preserve"> </w:t>
      </w:r>
      <w:r w:rsidRPr="002348A5">
        <w:rPr>
          <w:rFonts w:cs="B Nazanin" w:hint="cs"/>
          <w:sz w:val="24"/>
          <w:szCs w:val="24"/>
          <w:rtl/>
        </w:rPr>
        <w:t>از</w:t>
      </w:r>
      <w:r w:rsidRPr="002348A5">
        <w:rPr>
          <w:rFonts w:cs="B Nazanin"/>
          <w:sz w:val="24"/>
          <w:szCs w:val="24"/>
          <w:rtl/>
        </w:rPr>
        <w:t xml:space="preserve"> </w:t>
      </w:r>
      <w:r w:rsidRPr="002348A5">
        <w:rPr>
          <w:rFonts w:cs="B Nazanin" w:hint="cs"/>
          <w:sz w:val="24"/>
          <w:szCs w:val="24"/>
          <w:rtl/>
        </w:rPr>
        <w:t>آغاز</w:t>
      </w:r>
      <w:r w:rsidRPr="002348A5">
        <w:rPr>
          <w:rFonts w:cs="B Nazanin"/>
          <w:sz w:val="24"/>
          <w:szCs w:val="24"/>
          <w:rtl/>
        </w:rPr>
        <w:t xml:space="preserve"> </w:t>
      </w:r>
      <w:r w:rsidRPr="002348A5">
        <w:rPr>
          <w:rFonts w:cs="B Nazanin" w:hint="cs"/>
          <w:sz w:val="24"/>
          <w:szCs w:val="24"/>
          <w:rtl/>
        </w:rPr>
        <w:t>به</w:t>
      </w:r>
      <w:r w:rsidRPr="002348A5">
        <w:rPr>
          <w:rFonts w:cs="B Nazanin"/>
          <w:sz w:val="24"/>
          <w:szCs w:val="24"/>
          <w:rtl/>
        </w:rPr>
        <w:t xml:space="preserve"> </w:t>
      </w:r>
      <w:r w:rsidRPr="002348A5">
        <w:rPr>
          <w:rFonts w:cs="B Nazanin" w:hint="cs"/>
          <w:sz w:val="24"/>
          <w:szCs w:val="24"/>
          <w:rtl/>
        </w:rPr>
        <w:t>شكل</w:t>
      </w:r>
      <w:r w:rsidRPr="002348A5">
        <w:rPr>
          <w:rFonts w:cs="B Nazanin"/>
          <w:sz w:val="24"/>
          <w:szCs w:val="24"/>
          <w:rtl/>
        </w:rPr>
        <w:t xml:space="preserve"> </w:t>
      </w:r>
      <w:r w:rsidRPr="002348A5">
        <w:rPr>
          <w:rFonts w:cs="B Nazanin" w:hint="cs"/>
          <w:sz w:val="24"/>
          <w:szCs w:val="24"/>
          <w:rtl/>
        </w:rPr>
        <w:t>كرتي</w:t>
      </w:r>
      <w:r w:rsidRPr="002348A5">
        <w:rPr>
          <w:rFonts w:cs="B Nazanin"/>
          <w:sz w:val="24"/>
          <w:szCs w:val="24"/>
          <w:rtl/>
        </w:rPr>
        <w:t xml:space="preserve"> </w:t>
      </w:r>
      <w:r w:rsidRPr="002348A5">
        <w:rPr>
          <w:rFonts w:cs="B Nazanin" w:hint="cs"/>
          <w:sz w:val="24"/>
          <w:szCs w:val="24"/>
          <w:rtl/>
        </w:rPr>
        <w:t>براي</w:t>
      </w:r>
      <w:r w:rsidRPr="002348A5">
        <w:rPr>
          <w:rFonts w:cs="B Nazanin"/>
          <w:sz w:val="24"/>
          <w:szCs w:val="24"/>
          <w:rtl/>
        </w:rPr>
        <w:t xml:space="preserve"> </w:t>
      </w:r>
      <w:r w:rsidRPr="002348A5">
        <w:rPr>
          <w:rFonts w:cs="B Nazanin" w:hint="cs"/>
          <w:sz w:val="24"/>
          <w:szCs w:val="24"/>
          <w:rtl/>
        </w:rPr>
        <w:t>كاشت</w:t>
      </w:r>
      <w:r w:rsidRPr="002348A5">
        <w:rPr>
          <w:rFonts w:cs="B Nazanin"/>
          <w:sz w:val="24"/>
          <w:szCs w:val="24"/>
          <w:rtl/>
        </w:rPr>
        <w:t xml:space="preserve"> </w:t>
      </w:r>
      <w:r w:rsidRPr="002348A5">
        <w:rPr>
          <w:rFonts w:cs="B Nazanin" w:hint="cs"/>
          <w:sz w:val="24"/>
          <w:szCs w:val="24"/>
          <w:rtl/>
        </w:rPr>
        <w:t>آماده</w:t>
      </w:r>
      <w:r w:rsidRPr="002348A5">
        <w:rPr>
          <w:rFonts w:cs="B Nazanin"/>
          <w:sz w:val="24"/>
          <w:szCs w:val="24"/>
          <w:rtl/>
        </w:rPr>
        <w:t xml:space="preserve"> </w:t>
      </w:r>
      <w:r w:rsidRPr="002348A5">
        <w:rPr>
          <w:rFonts w:cs="B Nazanin" w:hint="cs"/>
          <w:sz w:val="24"/>
          <w:szCs w:val="24"/>
          <w:rtl/>
        </w:rPr>
        <w:t>نمايند</w:t>
      </w:r>
      <w:r w:rsidRPr="002348A5">
        <w:rPr>
          <w:rFonts w:cs="B Nazanin"/>
          <w:sz w:val="24"/>
          <w:szCs w:val="24"/>
          <w:rtl/>
        </w:rPr>
        <w:t xml:space="preserve"> </w:t>
      </w:r>
      <w:r w:rsidRPr="002348A5">
        <w:rPr>
          <w:rFonts w:cs="B Nazanin" w:hint="cs"/>
          <w:sz w:val="24"/>
          <w:szCs w:val="24"/>
          <w:rtl/>
        </w:rPr>
        <w:t>بهتر</w:t>
      </w:r>
      <w:r w:rsidRPr="002348A5">
        <w:rPr>
          <w:rFonts w:cs="B Nazanin"/>
          <w:sz w:val="24"/>
          <w:szCs w:val="24"/>
          <w:rtl/>
        </w:rPr>
        <w:t>ين فاصله كاشت گل محمدي، فاصله‌هاي 2×1متر است زيرا با گزينش اين فاصله انجام كارهاي داشت و برداشت محصول با آسايش بيشتر و بهتري انجام خواهد گرفت گاهي نيز به سبب شيب‌دار بودن برخي از زمين‌ كاشت گل محمدي به ويژه در پ</w:t>
      </w:r>
      <w:r w:rsidRPr="002348A5">
        <w:rPr>
          <w:rFonts w:cs="B Nazanin" w:hint="eastAsia"/>
          <w:sz w:val="24"/>
          <w:szCs w:val="24"/>
          <w:rtl/>
        </w:rPr>
        <w:t>هنه‌هاي</w:t>
      </w:r>
      <w:r w:rsidRPr="002348A5">
        <w:rPr>
          <w:rFonts w:cs="B Nazanin"/>
          <w:sz w:val="24"/>
          <w:szCs w:val="24"/>
          <w:rtl/>
        </w:rPr>
        <w:t xml:space="preserve"> كوهستاني به كوهپايه نخست زمين مورد نظر را بررسي نموده آنگاه نوبت به كاشت مي‌رسد</w:t>
      </w:r>
      <w:r w:rsidRPr="002348A5">
        <w:rPr>
          <w:rFonts w:cs="B Nazanin"/>
          <w:sz w:val="24"/>
          <w:szCs w:val="24"/>
        </w:rPr>
        <w:t>.</w:t>
      </w:r>
    </w:p>
    <w:p w:rsidR="00E26B88" w:rsidRPr="002348A5" w:rsidRDefault="00E26B88" w:rsidP="002348A5">
      <w:pPr>
        <w:bidi/>
        <w:rPr>
          <w:rFonts w:cs="B Nazanin"/>
          <w:sz w:val="24"/>
          <w:szCs w:val="24"/>
          <w:rtl/>
        </w:rPr>
      </w:pPr>
      <w:r w:rsidRPr="002348A5">
        <w:rPr>
          <w:rFonts w:cs="B Nazanin" w:hint="eastAsia"/>
          <w:b/>
          <w:bCs/>
          <w:sz w:val="24"/>
          <w:szCs w:val="24"/>
          <w:rtl/>
        </w:rPr>
        <w:t>كاشت</w:t>
      </w:r>
    </w:p>
    <w:p w:rsidR="00E26B88" w:rsidRPr="002348A5" w:rsidRDefault="00E26B88" w:rsidP="002348A5">
      <w:pPr>
        <w:bidi/>
        <w:rPr>
          <w:rFonts w:cs="B Nazanin"/>
          <w:sz w:val="24"/>
          <w:szCs w:val="24"/>
          <w:rtl/>
        </w:rPr>
      </w:pPr>
      <w:r w:rsidRPr="002348A5">
        <w:rPr>
          <w:rFonts w:cs="B Nazanin" w:hint="eastAsia"/>
          <w:sz w:val="24"/>
          <w:szCs w:val="24"/>
          <w:rtl/>
        </w:rPr>
        <w:t>الف</w:t>
      </w:r>
      <w:r w:rsidRPr="002348A5">
        <w:rPr>
          <w:rFonts w:cs="B Nazanin"/>
          <w:sz w:val="24"/>
          <w:szCs w:val="24"/>
          <w:rtl/>
        </w:rPr>
        <w:t>) شخم: به سبب پر پشتي و انبوهي درختچه‌هاي گل محمدي و درهم رفتن شاخ و برگ آنها، هرگونه كاري</w:t>
      </w:r>
      <w:r w:rsidRPr="002348A5">
        <w:rPr>
          <w:rFonts w:ascii="Cambria" w:hAnsi="Cambria" w:cs="Cambria" w:hint="cs"/>
          <w:sz w:val="24"/>
          <w:szCs w:val="24"/>
          <w:rtl/>
        </w:rPr>
        <w:t> </w:t>
      </w:r>
      <w:r w:rsidRPr="002348A5">
        <w:rPr>
          <w:rFonts w:cs="B Nazanin" w:hint="cs"/>
          <w:sz w:val="24"/>
          <w:szCs w:val="24"/>
          <w:rtl/>
        </w:rPr>
        <w:t>پس</w:t>
      </w:r>
      <w:r w:rsidRPr="002348A5">
        <w:rPr>
          <w:rFonts w:cs="B Nazanin"/>
          <w:sz w:val="24"/>
          <w:szCs w:val="24"/>
          <w:rtl/>
        </w:rPr>
        <w:t xml:space="preserve"> </w:t>
      </w:r>
      <w:r w:rsidRPr="002348A5">
        <w:rPr>
          <w:rFonts w:cs="B Nazanin" w:hint="cs"/>
          <w:sz w:val="24"/>
          <w:szCs w:val="24"/>
          <w:rtl/>
        </w:rPr>
        <w:t>از</w:t>
      </w:r>
      <w:r w:rsidRPr="002348A5">
        <w:rPr>
          <w:rFonts w:cs="B Nazanin"/>
          <w:sz w:val="24"/>
          <w:szCs w:val="24"/>
          <w:rtl/>
        </w:rPr>
        <w:t xml:space="preserve"> </w:t>
      </w:r>
      <w:r w:rsidRPr="002348A5">
        <w:rPr>
          <w:rFonts w:cs="B Nazanin" w:hint="cs"/>
          <w:sz w:val="24"/>
          <w:szCs w:val="24"/>
          <w:rtl/>
        </w:rPr>
        <w:t>سال‌</w:t>
      </w:r>
      <w:r w:rsidRPr="002348A5">
        <w:rPr>
          <w:rFonts w:cs="B Nazanin"/>
          <w:sz w:val="24"/>
          <w:szCs w:val="24"/>
          <w:rtl/>
        </w:rPr>
        <w:t xml:space="preserve"> </w:t>
      </w:r>
      <w:r w:rsidRPr="002348A5">
        <w:rPr>
          <w:rFonts w:cs="B Nazanin" w:hint="cs"/>
          <w:sz w:val="24"/>
          <w:szCs w:val="24"/>
          <w:rtl/>
        </w:rPr>
        <w:t>سوم،</w:t>
      </w:r>
      <w:r w:rsidRPr="002348A5">
        <w:rPr>
          <w:rFonts w:cs="B Nazanin"/>
          <w:sz w:val="24"/>
          <w:szCs w:val="24"/>
          <w:rtl/>
        </w:rPr>
        <w:t xml:space="preserve"> </w:t>
      </w:r>
      <w:r w:rsidRPr="002348A5">
        <w:rPr>
          <w:rFonts w:cs="B Nazanin" w:hint="cs"/>
          <w:sz w:val="24"/>
          <w:szCs w:val="24"/>
          <w:rtl/>
        </w:rPr>
        <w:t>دشوار</w:t>
      </w:r>
      <w:r w:rsidRPr="002348A5">
        <w:rPr>
          <w:rFonts w:cs="B Nazanin"/>
          <w:sz w:val="24"/>
          <w:szCs w:val="24"/>
          <w:rtl/>
        </w:rPr>
        <w:t xml:space="preserve"> </w:t>
      </w:r>
      <w:r w:rsidRPr="002348A5">
        <w:rPr>
          <w:rFonts w:cs="B Nazanin" w:hint="cs"/>
          <w:sz w:val="24"/>
          <w:szCs w:val="24"/>
          <w:rtl/>
        </w:rPr>
        <w:t>شده</w:t>
      </w:r>
      <w:r w:rsidRPr="002348A5">
        <w:rPr>
          <w:rFonts w:cs="B Nazanin"/>
          <w:sz w:val="24"/>
          <w:szCs w:val="24"/>
          <w:rtl/>
        </w:rPr>
        <w:t xml:space="preserve"> </w:t>
      </w:r>
      <w:r w:rsidRPr="002348A5">
        <w:rPr>
          <w:rFonts w:cs="B Nazanin" w:hint="cs"/>
          <w:sz w:val="24"/>
          <w:szCs w:val="24"/>
          <w:rtl/>
        </w:rPr>
        <w:t>و</w:t>
      </w:r>
      <w:r w:rsidRPr="002348A5">
        <w:rPr>
          <w:rFonts w:cs="B Nazanin"/>
          <w:sz w:val="24"/>
          <w:szCs w:val="24"/>
          <w:rtl/>
        </w:rPr>
        <w:t xml:space="preserve"> </w:t>
      </w:r>
      <w:r w:rsidRPr="002348A5">
        <w:rPr>
          <w:rFonts w:cs="B Nazanin" w:hint="cs"/>
          <w:sz w:val="24"/>
          <w:szCs w:val="24"/>
          <w:rtl/>
        </w:rPr>
        <w:t>كمتر</w:t>
      </w:r>
      <w:r w:rsidRPr="002348A5">
        <w:rPr>
          <w:rFonts w:cs="B Nazanin"/>
          <w:sz w:val="24"/>
          <w:szCs w:val="24"/>
          <w:rtl/>
        </w:rPr>
        <w:t xml:space="preserve"> </w:t>
      </w:r>
      <w:r w:rsidRPr="002348A5">
        <w:rPr>
          <w:rFonts w:cs="B Nazanin" w:hint="cs"/>
          <w:sz w:val="24"/>
          <w:szCs w:val="24"/>
          <w:rtl/>
        </w:rPr>
        <w:t>انجام</w:t>
      </w:r>
      <w:r w:rsidRPr="002348A5">
        <w:rPr>
          <w:rFonts w:cs="B Nazanin"/>
          <w:sz w:val="24"/>
          <w:szCs w:val="24"/>
          <w:rtl/>
        </w:rPr>
        <w:t xml:space="preserve"> </w:t>
      </w:r>
      <w:r w:rsidRPr="002348A5">
        <w:rPr>
          <w:rFonts w:cs="B Nazanin" w:hint="cs"/>
          <w:sz w:val="24"/>
          <w:szCs w:val="24"/>
          <w:rtl/>
        </w:rPr>
        <w:t>مي‌گيرد</w:t>
      </w:r>
      <w:r w:rsidRPr="002348A5">
        <w:rPr>
          <w:rFonts w:cs="B Nazanin"/>
          <w:sz w:val="24"/>
          <w:szCs w:val="24"/>
          <w:rtl/>
        </w:rPr>
        <w:t xml:space="preserve"> </w:t>
      </w:r>
      <w:r w:rsidRPr="002348A5">
        <w:rPr>
          <w:rFonts w:cs="B Nazanin" w:hint="cs"/>
          <w:sz w:val="24"/>
          <w:szCs w:val="24"/>
          <w:rtl/>
        </w:rPr>
        <w:t>و</w:t>
      </w:r>
      <w:r w:rsidRPr="002348A5">
        <w:rPr>
          <w:rFonts w:cs="B Nazanin"/>
          <w:sz w:val="24"/>
          <w:szCs w:val="24"/>
          <w:rtl/>
        </w:rPr>
        <w:t xml:space="preserve"> </w:t>
      </w:r>
      <w:r w:rsidRPr="002348A5">
        <w:rPr>
          <w:rFonts w:cs="B Nazanin" w:hint="cs"/>
          <w:sz w:val="24"/>
          <w:szCs w:val="24"/>
          <w:rtl/>
        </w:rPr>
        <w:t>تنها</w:t>
      </w:r>
      <w:r w:rsidRPr="002348A5">
        <w:rPr>
          <w:rFonts w:cs="B Nazanin"/>
          <w:sz w:val="24"/>
          <w:szCs w:val="24"/>
          <w:rtl/>
        </w:rPr>
        <w:t xml:space="preserve"> </w:t>
      </w:r>
      <w:r w:rsidRPr="002348A5">
        <w:rPr>
          <w:rFonts w:cs="B Nazanin" w:hint="cs"/>
          <w:sz w:val="24"/>
          <w:szCs w:val="24"/>
          <w:rtl/>
        </w:rPr>
        <w:t>از</w:t>
      </w:r>
      <w:r w:rsidRPr="002348A5">
        <w:rPr>
          <w:rFonts w:cs="B Nazanin"/>
          <w:sz w:val="24"/>
          <w:szCs w:val="24"/>
          <w:rtl/>
        </w:rPr>
        <w:t xml:space="preserve"> </w:t>
      </w:r>
      <w:r w:rsidRPr="002348A5">
        <w:rPr>
          <w:rFonts w:cs="B Nazanin" w:hint="cs"/>
          <w:sz w:val="24"/>
          <w:szCs w:val="24"/>
          <w:rtl/>
        </w:rPr>
        <w:t>سال‌هاي</w:t>
      </w:r>
      <w:r w:rsidRPr="002348A5">
        <w:rPr>
          <w:rFonts w:cs="B Nazanin"/>
          <w:sz w:val="24"/>
          <w:szCs w:val="24"/>
          <w:rtl/>
        </w:rPr>
        <w:t xml:space="preserve"> </w:t>
      </w:r>
      <w:r w:rsidRPr="002348A5">
        <w:rPr>
          <w:rFonts w:cs="B Nazanin" w:hint="cs"/>
          <w:sz w:val="24"/>
          <w:szCs w:val="24"/>
          <w:rtl/>
        </w:rPr>
        <w:t>نخست</w:t>
      </w:r>
      <w:r w:rsidRPr="002348A5">
        <w:rPr>
          <w:rFonts w:cs="B Nazanin"/>
          <w:sz w:val="24"/>
          <w:szCs w:val="24"/>
          <w:rtl/>
        </w:rPr>
        <w:t xml:space="preserve"> </w:t>
      </w:r>
      <w:r w:rsidRPr="002348A5">
        <w:rPr>
          <w:rFonts w:cs="B Nazanin" w:hint="cs"/>
          <w:sz w:val="24"/>
          <w:szCs w:val="24"/>
          <w:rtl/>
        </w:rPr>
        <w:t>تا</w:t>
      </w:r>
      <w:r w:rsidRPr="002348A5">
        <w:rPr>
          <w:rFonts w:cs="B Nazanin"/>
          <w:sz w:val="24"/>
          <w:szCs w:val="24"/>
          <w:rtl/>
        </w:rPr>
        <w:t xml:space="preserve"> </w:t>
      </w:r>
      <w:r w:rsidRPr="002348A5">
        <w:rPr>
          <w:rFonts w:cs="B Nazanin" w:hint="cs"/>
          <w:sz w:val="24"/>
          <w:szCs w:val="24"/>
          <w:rtl/>
        </w:rPr>
        <w:t>سوم</w:t>
      </w:r>
      <w:r w:rsidRPr="002348A5">
        <w:rPr>
          <w:rFonts w:cs="B Nazanin"/>
          <w:sz w:val="24"/>
          <w:szCs w:val="24"/>
          <w:rtl/>
        </w:rPr>
        <w:t xml:space="preserve"> </w:t>
      </w:r>
      <w:r w:rsidRPr="002348A5">
        <w:rPr>
          <w:rFonts w:cs="B Nazanin" w:hint="cs"/>
          <w:sz w:val="24"/>
          <w:szCs w:val="24"/>
          <w:rtl/>
        </w:rPr>
        <w:t>نسبت</w:t>
      </w:r>
      <w:r w:rsidRPr="002348A5">
        <w:rPr>
          <w:rFonts w:cs="B Nazanin"/>
          <w:sz w:val="24"/>
          <w:szCs w:val="24"/>
          <w:rtl/>
        </w:rPr>
        <w:t xml:space="preserve"> </w:t>
      </w:r>
      <w:r w:rsidRPr="002348A5">
        <w:rPr>
          <w:rFonts w:cs="B Nazanin" w:hint="cs"/>
          <w:sz w:val="24"/>
          <w:szCs w:val="24"/>
          <w:rtl/>
        </w:rPr>
        <w:t>به</w:t>
      </w:r>
      <w:r w:rsidRPr="002348A5">
        <w:rPr>
          <w:rFonts w:cs="B Nazanin"/>
          <w:sz w:val="24"/>
          <w:szCs w:val="24"/>
          <w:rtl/>
        </w:rPr>
        <w:t xml:space="preserve"> </w:t>
      </w:r>
      <w:r w:rsidRPr="002348A5">
        <w:rPr>
          <w:rFonts w:cs="B Nazanin" w:hint="cs"/>
          <w:sz w:val="24"/>
          <w:szCs w:val="24"/>
          <w:rtl/>
        </w:rPr>
        <w:t>انجام</w:t>
      </w:r>
      <w:r w:rsidRPr="002348A5">
        <w:rPr>
          <w:rFonts w:cs="B Nazanin"/>
          <w:sz w:val="24"/>
          <w:szCs w:val="24"/>
          <w:rtl/>
        </w:rPr>
        <w:t xml:space="preserve"> </w:t>
      </w:r>
      <w:r w:rsidRPr="002348A5">
        <w:rPr>
          <w:rFonts w:cs="B Nazanin" w:hint="cs"/>
          <w:sz w:val="24"/>
          <w:szCs w:val="24"/>
          <w:rtl/>
        </w:rPr>
        <w:t>شخم</w:t>
      </w:r>
      <w:r w:rsidRPr="002348A5">
        <w:rPr>
          <w:rFonts w:cs="B Nazanin"/>
          <w:sz w:val="24"/>
          <w:szCs w:val="24"/>
          <w:rtl/>
        </w:rPr>
        <w:t xml:space="preserve"> </w:t>
      </w:r>
      <w:r w:rsidRPr="002348A5">
        <w:rPr>
          <w:rFonts w:cs="B Nazanin" w:hint="cs"/>
          <w:sz w:val="24"/>
          <w:szCs w:val="24"/>
          <w:rtl/>
        </w:rPr>
        <w:t>زمين</w:t>
      </w:r>
      <w:r w:rsidRPr="002348A5">
        <w:rPr>
          <w:rFonts w:cs="B Nazanin"/>
          <w:sz w:val="24"/>
          <w:szCs w:val="24"/>
          <w:rtl/>
        </w:rPr>
        <w:t xml:space="preserve"> </w:t>
      </w:r>
      <w:r w:rsidRPr="002348A5">
        <w:rPr>
          <w:rFonts w:cs="B Nazanin" w:hint="cs"/>
          <w:sz w:val="24"/>
          <w:szCs w:val="24"/>
          <w:rtl/>
        </w:rPr>
        <w:t>گلستان</w:t>
      </w:r>
      <w:r w:rsidRPr="002348A5">
        <w:rPr>
          <w:rFonts w:cs="B Nazanin"/>
          <w:sz w:val="24"/>
          <w:szCs w:val="24"/>
          <w:rtl/>
        </w:rPr>
        <w:t xml:space="preserve"> </w:t>
      </w:r>
      <w:r w:rsidRPr="002348A5">
        <w:rPr>
          <w:rFonts w:cs="B Nazanin" w:hint="cs"/>
          <w:sz w:val="24"/>
          <w:szCs w:val="24"/>
          <w:rtl/>
        </w:rPr>
        <w:t>در</w:t>
      </w:r>
      <w:r w:rsidRPr="002348A5">
        <w:rPr>
          <w:rFonts w:cs="B Nazanin"/>
          <w:sz w:val="24"/>
          <w:szCs w:val="24"/>
          <w:rtl/>
        </w:rPr>
        <w:t xml:space="preserve"> </w:t>
      </w:r>
      <w:r w:rsidRPr="002348A5">
        <w:rPr>
          <w:rFonts w:cs="B Nazanin" w:hint="cs"/>
          <w:sz w:val="24"/>
          <w:szCs w:val="24"/>
          <w:rtl/>
        </w:rPr>
        <w:t>ا</w:t>
      </w:r>
      <w:r w:rsidRPr="002348A5">
        <w:rPr>
          <w:rFonts w:cs="B Nazanin"/>
          <w:sz w:val="24"/>
          <w:szCs w:val="24"/>
          <w:rtl/>
        </w:rPr>
        <w:t>سفند ماه هر سال اقدام مي‌شود.</w:t>
      </w:r>
      <w:r w:rsidRPr="002348A5">
        <w:rPr>
          <w:rFonts w:ascii="Cambria" w:hAnsi="Cambria" w:cs="Cambria" w:hint="cs"/>
          <w:sz w:val="24"/>
          <w:szCs w:val="24"/>
          <w:rtl/>
        </w:rPr>
        <w:t> </w:t>
      </w:r>
      <w:r w:rsidRPr="002348A5">
        <w:rPr>
          <w:rFonts w:cs="B Nazanin" w:hint="cs"/>
          <w:sz w:val="24"/>
          <w:szCs w:val="24"/>
          <w:rtl/>
        </w:rPr>
        <w:t>در</w:t>
      </w:r>
      <w:r w:rsidRPr="002348A5">
        <w:rPr>
          <w:rFonts w:cs="B Nazanin"/>
          <w:sz w:val="24"/>
          <w:szCs w:val="24"/>
          <w:rtl/>
        </w:rPr>
        <w:t xml:space="preserve"> </w:t>
      </w:r>
      <w:r w:rsidRPr="002348A5">
        <w:rPr>
          <w:rFonts w:cs="B Nazanin" w:hint="cs"/>
          <w:sz w:val="24"/>
          <w:szCs w:val="24"/>
          <w:rtl/>
        </w:rPr>
        <w:t>گلستان‌هايي</w:t>
      </w:r>
      <w:r w:rsidRPr="002348A5">
        <w:rPr>
          <w:rFonts w:cs="B Nazanin"/>
          <w:sz w:val="24"/>
          <w:szCs w:val="24"/>
          <w:rtl/>
        </w:rPr>
        <w:t xml:space="preserve"> </w:t>
      </w:r>
      <w:r w:rsidRPr="002348A5">
        <w:rPr>
          <w:rFonts w:cs="B Nazanin" w:hint="cs"/>
          <w:sz w:val="24"/>
          <w:szCs w:val="24"/>
          <w:rtl/>
        </w:rPr>
        <w:t>كه</w:t>
      </w:r>
      <w:r w:rsidRPr="002348A5">
        <w:rPr>
          <w:rFonts w:cs="B Nazanin"/>
          <w:sz w:val="24"/>
          <w:szCs w:val="24"/>
          <w:rtl/>
        </w:rPr>
        <w:t xml:space="preserve"> </w:t>
      </w:r>
      <w:r w:rsidRPr="002348A5">
        <w:rPr>
          <w:rFonts w:cs="B Nazanin" w:hint="cs"/>
          <w:sz w:val="24"/>
          <w:szCs w:val="24"/>
          <w:rtl/>
        </w:rPr>
        <w:t>فاص</w:t>
      </w:r>
      <w:r w:rsidRPr="002348A5">
        <w:rPr>
          <w:rFonts w:cs="B Nazanin" w:hint="eastAsia"/>
          <w:sz w:val="24"/>
          <w:szCs w:val="24"/>
          <w:rtl/>
        </w:rPr>
        <w:t>له‌</w:t>
      </w:r>
      <w:r w:rsidRPr="002348A5">
        <w:rPr>
          <w:rFonts w:cs="B Nazanin"/>
          <w:sz w:val="24"/>
          <w:szCs w:val="24"/>
          <w:rtl/>
        </w:rPr>
        <w:t xml:space="preserve"> نهال‌هاي آن مناسب برگزيده شده است، هرگونه كارهاي شخم‌ زني در تمامي زمان بهره‌برداري كه كم و بيش 5 تا 6 سال مي‌باشد انجام شدني خواهد بود</w:t>
      </w:r>
      <w:r w:rsidRPr="002348A5">
        <w:rPr>
          <w:rFonts w:cs="B Nazanin"/>
          <w:sz w:val="24"/>
          <w:szCs w:val="24"/>
        </w:rPr>
        <w:t>.</w:t>
      </w:r>
    </w:p>
    <w:p w:rsidR="00E26B88" w:rsidRPr="002348A5" w:rsidRDefault="00E26B88" w:rsidP="002348A5">
      <w:pPr>
        <w:bidi/>
        <w:rPr>
          <w:rFonts w:cs="B Nazanin"/>
          <w:sz w:val="24"/>
          <w:szCs w:val="24"/>
          <w:rtl/>
        </w:rPr>
      </w:pPr>
      <w:r w:rsidRPr="002348A5">
        <w:rPr>
          <w:rFonts w:cs="B Nazanin" w:hint="eastAsia"/>
          <w:sz w:val="24"/>
          <w:szCs w:val="24"/>
          <w:rtl/>
        </w:rPr>
        <w:t>ب</w:t>
      </w:r>
      <w:r w:rsidRPr="002348A5">
        <w:rPr>
          <w:rFonts w:cs="B Nazanin"/>
          <w:sz w:val="24"/>
          <w:szCs w:val="24"/>
          <w:rtl/>
        </w:rPr>
        <w:t>) كودهي: در اسفند ماه هر سال همزمان با شخم زمين گلستان نزديك به 10 تن كود دامي را در يك هكتار با خاك مخلوط مي‌نمايند و چنان چه انجام شخم‌زني در همگي سطوح گلستان در برنامه كار نباشد، تنها به شخم پاي درختچه‌ها و مخلوط نمودن كود با خاك دست مي‌زنند پس از گذرا</w:t>
      </w:r>
      <w:r w:rsidRPr="002348A5">
        <w:rPr>
          <w:rFonts w:cs="B Nazanin" w:hint="eastAsia"/>
          <w:sz w:val="24"/>
          <w:szCs w:val="24"/>
          <w:rtl/>
        </w:rPr>
        <w:t>ندن</w:t>
      </w:r>
      <w:r w:rsidRPr="002348A5">
        <w:rPr>
          <w:rFonts w:cs="B Nazanin"/>
          <w:sz w:val="24"/>
          <w:szCs w:val="24"/>
          <w:rtl/>
        </w:rPr>
        <w:t xml:space="preserve"> سال دوم نزديك به 500 كيلوگرم در هكتار كود شيميايي (ازت، فسفر، پتاس و ميكروالمنت‌ها) همزمان با آبياري در آغازه‌هاي فروردين ماه به پاي درختچه‌هاي گل محمدي مي‌دهند. گرچه گل محمدي گياهي كم و بيش در زمينه مواد غذايي، كم توقع است ليكن كود دادن همه ساله به آن</w:t>
      </w:r>
      <w:r w:rsidRPr="002348A5">
        <w:rPr>
          <w:rFonts w:cs="B Nazanin" w:hint="eastAsia"/>
          <w:sz w:val="24"/>
          <w:szCs w:val="24"/>
          <w:rtl/>
        </w:rPr>
        <w:t>ها</w:t>
      </w:r>
      <w:r w:rsidRPr="002348A5">
        <w:rPr>
          <w:rFonts w:ascii="Cambria" w:hAnsi="Cambria" w:cs="Cambria" w:hint="cs"/>
          <w:sz w:val="24"/>
          <w:szCs w:val="24"/>
          <w:rtl/>
        </w:rPr>
        <w:t> </w:t>
      </w:r>
      <w:r w:rsidRPr="002348A5">
        <w:rPr>
          <w:rFonts w:cs="B Nazanin" w:hint="cs"/>
          <w:sz w:val="24"/>
          <w:szCs w:val="24"/>
          <w:rtl/>
        </w:rPr>
        <w:t>نيازهاي</w:t>
      </w:r>
      <w:r w:rsidRPr="002348A5">
        <w:rPr>
          <w:rFonts w:cs="B Nazanin"/>
          <w:sz w:val="24"/>
          <w:szCs w:val="24"/>
          <w:rtl/>
        </w:rPr>
        <w:t xml:space="preserve"> گياه را برآورده مي‌كند و خودداري و كوتاهي در اين كار سبب ضعيف و پژمرده شدن نهال‌ها و به ريرماندن و به ريزش گلبرگ‌ها خواهد انجاميد. در راستاي ترازمندي در كاربرد كود در كشور كه به همت و كوشمندي موسسه تحقيقات خاك و آب وزارت كشاورزي برآورده گرديده ا</w:t>
      </w:r>
      <w:r w:rsidRPr="002348A5">
        <w:rPr>
          <w:rFonts w:cs="B Nazanin" w:hint="eastAsia"/>
          <w:sz w:val="24"/>
          <w:szCs w:val="24"/>
          <w:rtl/>
        </w:rPr>
        <w:t>ست</w:t>
      </w:r>
      <w:r w:rsidRPr="002348A5">
        <w:rPr>
          <w:rFonts w:cs="B Nazanin"/>
          <w:sz w:val="24"/>
          <w:szCs w:val="24"/>
          <w:rtl/>
        </w:rPr>
        <w:t xml:space="preserve"> بايد با </w:t>
      </w:r>
      <w:r w:rsidRPr="002348A5">
        <w:rPr>
          <w:rFonts w:cs="B Nazanin"/>
          <w:sz w:val="24"/>
          <w:szCs w:val="24"/>
          <w:rtl/>
        </w:rPr>
        <w:lastRenderedPageBreak/>
        <w:t>هدفمندي طرح‌هاي پژوهشي در زمينه بهينه‌سازي كار كرد براي گل محمدي در كشورمان انجام پذيرد تا افزون بر بالا رفتن كميت توليد، بر ميزان دستيابي به اسانس بيشتر نيز افزوده شود</w:t>
      </w:r>
      <w:r w:rsidRPr="002348A5">
        <w:rPr>
          <w:rFonts w:cs="B Nazanin"/>
          <w:sz w:val="24"/>
          <w:szCs w:val="24"/>
        </w:rPr>
        <w:t>.</w:t>
      </w:r>
    </w:p>
    <w:p w:rsidR="00E26B88" w:rsidRPr="002348A5" w:rsidRDefault="00E26B88" w:rsidP="002348A5">
      <w:pPr>
        <w:bidi/>
        <w:rPr>
          <w:rFonts w:cs="B Nazanin"/>
          <w:sz w:val="24"/>
          <w:szCs w:val="24"/>
          <w:rtl/>
        </w:rPr>
      </w:pPr>
      <w:r w:rsidRPr="002348A5">
        <w:rPr>
          <w:rFonts w:cs="B Nazanin" w:hint="eastAsia"/>
          <w:b/>
          <w:bCs/>
          <w:sz w:val="24"/>
          <w:szCs w:val="24"/>
          <w:rtl/>
        </w:rPr>
        <w:t>آبياري</w:t>
      </w:r>
    </w:p>
    <w:p w:rsidR="00E26B88" w:rsidRPr="002348A5" w:rsidRDefault="00E26B88" w:rsidP="002348A5">
      <w:pPr>
        <w:bidi/>
        <w:rPr>
          <w:rFonts w:cs="B Nazanin"/>
          <w:sz w:val="24"/>
          <w:szCs w:val="24"/>
          <w:rtl/>
        </w:rPr>
      </w:pPr>
      <w:r w:rsidRPr="002348A5">
        <w:rPr>
          <w:rFonts w:cs="B Nazanin" w:hint="eastAsia"/>
          <w:sz w:val="24"/>
          <w:szCs w:val="24"/>
          <w:rtl/>
        </w:rPr>
        <w:t>در</w:t>
      </w:r>
      <w:r w:rsidRPr="002348A5">
        <w:rPr>
          <w:rFonts w:cs="B Nazanin"/>
          <w:sz w:val="24"/>
          <w:szCs w:val="24"/>
          <w:rtl/>
        </w:rPr>
        <w:t xml:space="preserve"> ميان گياهان گوناگون گل محمدي مقاومت كم و بيش زيادي در كم آبي دارد و بسته به وضعيت آب موجود در هر روستا فاصله بين آبياري از ميانگين 7 تا 20 روز تغيير مي‌كند دوره آبدهي گلستان از اسفند ماه آغاز و تا تير سال بعد ادامه دارد و در زمستان نيز بسته به موقعيت آب و هوايي پهنه‌هاي كاشت يك بار يا دو بار براي يخ آب آبياري مي‌گردد. ليكن در شماري از پهنه‌ها به سبب سرماي شديد زمستان همراه با بارندگي و يخبندان‌هاي پي‌درپي از آبياري زمستانه براي يخ آب خودداري مي‌شود از آنجا كه بيشترين ميزان آب مورد نياز درختچه‌هاي گل محمد</w:t>
      </w:r>
      <w:r w:rsidRPr="002348A5">
        <w:rPr>
          <w:rFonts w:cs="B Nazanin" w:hint="eastAsia"/>
          <w:sz w:val="24"/>
          <w:szCs w:val="24"/>
          <w:rtl/>
        </w:rPr>
        <w:t>ي</w:t>
      </w:r>
      <w:r w:rsidRPr="002348A5">
        <w:rPr>
          <w:rFonts w:cs="B Nazanin"/>
          <w:sz w:val="24"/>
          <w:szCs w:val="24"/>
          <w:rtl/>
        </w:rPr>
        <w:t xml:space="preserve"> در طول دوره گلدهي آن مي‌باشد از همين رو مي‌بايست تا آنجا كه امكان پذير است. فاصله دوره‌هاي آبياري كم شود خودداري يا فراموشي اين روند سبب ضعيف شدن گل و ريزش آنها و نيز افت كيفيت محصول خواهد شد</w:t>
      </w:r>
      <w:r w:rsidRPr="002348A5">
        <w:rPr>
          <w:rFonts w:cs="B Nazanin"/>
          <w:sz w:val="24"/>
          <w:szCs w:val="24"/>
        </w:rPr>
        <w:t>.</w:t>
      </w:r>
    </w:p>
    <w:p w:rsidR="00E26B88" w:rsidRPr="002348A5" w:rsidRDefault="00E26B88" w:rsidP="002348A5">
      <w:pPr>
        <w:bidi/>
        <w:rPr>
          <w:rFonts w:cs="B Nazanin"/>
          <w:sz w:val="24"/>
          <w:szCs w:val="24"/>
          <w:rtl/>
        </w:rPr>
      </w:pPr>
      <w:r w:rsidRPr="002348A5">
        <w:rPr>
          <w:rFonts w:cs="B Nazanin" w:hint="eastAsia"/>
          <w:sz w:val="24"/>
          <w:szCs w:val="24"/>
          <w:rtl/>
        </w:rPr>
        <w:t>در</w:t>
      </w:r>
      <w:r w:rsidRPr="002348A5">
        <w:rPr>
          <w:rFonts w:cs="B Nazanin"/>
          <w:sz w:val="24"/>
          <w:szCs w:val="24"/>
          <w:rtl/>
        </w:rPr>
        <w:t xml:space="preserve"> پهنه‌ها و گستره‌هاي كاشت گل محمدي، بيشتر گلستان‌ها به وسيله آب شيرين آبياري مي‌شود ليكن در برخي از پهنه‌ها كه آب آبياري شور است تاثير چنداني در كيفيت محصول ديده نشده است. كاشت و پرورش گل محمدي بيشتر آبي مي‌باشد و ديم‌كاري اين گياه مرسوم نيست مگر در بلند</w:t>
      </w:r>
      <w:r w:rsidRPr="002348A5">
        <w:rPr>
          <w:rFonts w:cs="B Nazanin" w:hint="eastAsia"/>
          <w:sz w:val="24"/>
          <w:szCs w:val="24"/>
          <w:rtl/>
        </w:rPr>
        <w:t>ي‌هاي</w:t>
      </w:r>
      <w:r w:rsidRPr="002348A5">
        <w:rPr>
          <w:rFonts w:cs="B Nazanin"/>
          <w:sz w:val="24"/>
          <w:szCs w:val="24"/>
          <w:rtl/>
        </w:rPr>
        <w:t xml:space="preserve"> منطقه لاي زنگان شهرستان داران در استان فارس كه دشت بزرگي نزديك به 700 هكتار ويژه كاشت گل محمدي به صورت ديم وجود دارد كه در بخش گل محمدي در استان فارس در آن اشاره خواهد شد</w:t>
      </w:r>
      <w:r w:rsidRPr="002348A5">
        <w:rPr>
          <w:rFonts w:cs="B Nazanin"/>
          <w:sz w:val="24"/>
          <w:szCs w:val="24"/>
        </w:rPr>
        <w:t>.</w:t>
      </w:r>
    </w:p>
    <w:p w:rsidR="00E26B88" w:rsidRPr="002348A5" w:rsidRDefault="00E26B88" w:rsidP="002348A5">
      <w:pPr>
        <w:bidi/>
        <w:rPr>
          <w:rFonts w:cs="B Nazanin"/>
          <w:b/>
          <w:bCs/>
          <w:sz w:val="24"/>
          <w:szCs w:val="24"/>
          <w:rtl/>
        </w:rPr>
      </w:pPr>
      <w:r w:rsidRPr="002348A5">
        <w:rPr>
          <w:rFonts w:cs="B Nazanin" w:hint="eastAsia"/>
          <w:b/>
          <w:bCs/>
          <w:sz w:val="24"/>
          <w:szCs w:val="24"/>
          <w:rtl/>
        </w:rPr>
        <w:t>هرس</w:t>
      </w:r>
    </w:p>
    <w:p w:rsidR="00E26B88" w:rsidRPr="002348A5" w:rsidRDefault="00E26B88" w:rsidP="002348A5">
      <w:pPr>
        <w:bidi/>
        <w:rPr>
          <w:rFonts w:cs="B Nazanin"/>
          <w:sz w:val="24"/>
          <w:szCs w:val="24"/>
          <w:rtl/>
        </w:rPr>
      </w:pPr>
      <w:r w:rsidRPr="002348A5">
        <w:rPr>
          <w:rFonts w:cs="B Nazanin" w:hint="eastAsia"/>
          <w:sz w:val="24"/>
          <w:szCs w:val="24"/>
          <w:rtl/>
        </w:rPr>
        <w:t>معمولاً</w:t>
      </w:r>
      <w:r w:rsidRPr="002348A5">
        <w:rPr>
          <w:rFonts w:cs="B Nazanin"/>
          <w:sz w:val="24"/>
          <w:szCs w:val="24"/>
          <w:rtl/>
        </w:rPr>
        <w:t xml:space="preserve"> بر روي درختچه‌هاي گل محمدي هيچگونه پيرايشي براي شكل‌دهي انجام نمي‌گيرد گل‌كاران انبوهي اين گياهان را نشانه توانمندي و گل‌دهي زياد آن مي‌دانند و از همين رو گاهي شاخه‌هاي اضافي و خشك آن را مي‌زنند رعايت ننمودن فاصله‌هاي كاشت از يك سو، و از سوي ديگر س</w:t>
      </w:r>
      <w:r w:rsidRPr="002348A5">
        <w:rPr>
          <w:rFonts w:cs="B Nazanin" w:hint="eastAsia"/>
          <w:sz w:val="24"/>
          <w:szCs w:val="24"/>
          <w:rtl/>
        </w:rPr>
        <w:t>رشت</w:t>
      </w:r>
      <w:r w:rsidRPr="002348A5">
        <w:rPr>
          <w:rFonts w:cs="B Nazanin"/>
          <w:sz w:val="24"/>
          <w:szCs w:val="24"/>
          <w:rtl/>
        </w:rPr>
        <w:t xml:space="preserve"> اين گياه در رشد و پرپشت شدن و درهم رفتن شاخه‌ها و برگ‌ها در يكديگر به گونه‌اي است كه پس از چند سال هرگونه عمليات زراعي در گلستان و نيز برداشت محصول را با دشواري‌هاي فراوان و حتي غيرممكن روبرو مي سازد همچنين انبوهي و گستردگي اين درختچه سبب مي‌شود كه ميز</w:t>
      </w:r>
      <w:r w:rsidRPr="002348A5">
        <w:rPr>
          <w:rFonts w:cs="B Nazanin" w:hint="eastAsia"/>
          <w:sz w:val="24"/>
          <w:szCs w:val="24"/>
          <w:rtl/>
        </w:rPr>
        <w:t>ان</w:t>
      </w:r>
      <w:r w:rsidRPr="002348A5">
        <w:rPr>
          <w:rFonts w:cs="B Nazanin"/>
          <w:sz w:val="24"/>
          <w:szCs w:val="24"/>
          <w:rtl/>
        </w:rPr>
        <w:t xml:space="preserve"> فراورده گل محمدي رو به كاهش رود. از همين رو مرسوم است كه هر 5 تا 6 سال پس از كاشت اين درختچه را كف بر مي‌نمايند تا همراه با جوان سازي گياه بتوان در سال ديگر همانند يك نهال تازه رشد و نمو نمايد. اين چرخه پي‌درپي تكرار مي‌شود به گونه‌اي كه كمتر گلستاني را در مناطق كاشت مي‌توان يافت كه دوره گل‌دهي آن از 6 سال فراتر رود. چنين مي‌توان به دريافت كه رعايت فاصله‌هاي خط كاشت درختچه‌هاي گل محمدي و پيرايش و هرس يعني به آساني مي‌توان در ازاي زمان رشد پرورش و گل‌انگيزي گياه را به خوبي افزايش داد. علاوه بر اينها،‌ هرس درختچه‌هاي گل محمدي و حذف شاخه‌هاي ضعيف تا اندازه‌ زيادي بيماري‌ها و آفات به ويژه سوسك (حشره سرشاخه‌خوار) جلوگيري خواهد كرد</w:t>
      </w:r>
      <w:r w:rsidRPr="002348A5">
        <w:rPr>
          <w:rFonts w:cs="B Nazanin"/>
          <w:sz w:val="24"/>
          <w:szCs w:val="24"/>
        </w:rPr>
        <w:t>.</w:t>
      </w:r>
    </w:p>
    <w:sectPr w:rsidR="00E26B88" w:rsidRPr="002348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B7" w:rsidRDefault="00432CB7" w:rsidP="002348A5">
      <w:pPr>
        <w:spacing w:after="0" w:line="240" w:lineRule="auto"/>
      </w:pPr>
      <w:r>
        <w:separator/>
      </w:r>
    </w:p>
  </w:endnote>
  <w:endnote w:type="continuationSeparator" w:id="0">
    <w:p w:rsidR="00432CB7" w:rsidRDefault="00432CB7" w:rsidP="0023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B7" w:rsidRDefault="00432CB7" w:rsidP="002348A5">
      <w:pPr>
        <w:spacing w:after="0" w:line="240" w:lineRule="auto"/>
      </w:pPr>
      <w:r>
        <w:separator/>
      </w:r>
    </w:p>
  </w:footnote>
  <w:footnote w:type="continuationSeparator" w:id="0">
    <w:p w:rsidR="00432CB7" w:rsidRDefault="00432CB7" w:rsidP="00234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C4"/>
    <w:rsid w:val="002348A5"/>
    <w:rsid w:val="00432CB7"/>
    <w:rsid w:val="00503EE4"/>
    <w:rsid w:val="00582401"/>
    <w:rsid w:val="005A0D36"/>
    <w:rsid w:val="006967BA"/>
    <w:rsid w:val="00E071C4"/>
    <w:rsid w:val="00E26B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7AAFE-8AC3-4FBC-A094-A5740BD6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1C4"/>
    <w:rPr>
      <w:rFonts w:ascii="Segoe UI" w:hAnsi="Segoe UI" w:cs="Segoe UI"/>
      <w:sz w:val="18"/>
      <w:szCs w:val="18"/>
    </w:rPr>
  </w:style>
  <w:style w:type="paragraph" w:styleId="Header">
    <w:name w:val="header"/>
    <w:basedOn w:val="Normal"/>
    <w:link w:val="HeaderChar"/>
    <w:uiPriority w:val="99"/>
    <w:unhideWhenUsed/>
    <w:rsid w:val="00234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8A5"/>
  </w:style>
  <w:style w:type="paragraph" w:styleId="Footer">
    <w:name w:val="footer"/>
    <w:basedOn w:val="Normal"/>
    <w:link w:val="FooterChar"/>
    <w:uiPriority w:val="99"/>
    <w:unhideWhenUsed/>
    <w:rsid w:val="00234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2020-06-05T17:03:00Z</cp:lastPrinted>
  <dcterms:created xsi:type="dcterms:W3CDTF">2020-06-06T07:34:00Z</dcterms:created>
  <dcterms:modified xsi:type="dcterms:W3CDTF">2020-06-06T15:04:00Z</dcterms:modified>
</cp:coreProperties>
</file>